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3304A" w14:textId="77777777" w:rsidR="0082622E" w:rsidRDefault="00BB548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3F605B07" w14:textId="77777777" w:rsidR="0082622E" w:rsidRDefault="0082622E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1643B4" w14:paraId="7745E946" w14:textId="77777777">
        <w:trPr>
          <w:trHeight w:val="489"/>
        </w:trPr>
        <w:tc>
          <w:tcPr>
            <w:tcW w:w="1277" w:type="dxa"/>
            <w:vAlign w:val="center"/>
          </w:tcPr>
          <w:p w14:paraId="6E90F4B5" w14:textId="07DBF47F" w:rsidR="001643B4" w:rsidRDefault="001643B4" w:rsidP="001643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A08A370" w14:textId="1C3F5846" w:rsidR="001643B4" w:rsidRDefault="001643B4" w:rsidP="001643B4">
            <w:pPr>
              <w:jc w:val="center"/>
              <w:rPr>
                <w:b/>
              </w:rPr>
            </w:pPr>
            <w:r w:rsidRPr="001F7B18">
              <w:rPr>
                <w:rFonts w:hint="eastAsia"/>
                <w:sz w:val="24"/>
                <w:szCs w:val="24"/>
              </w:rPr>
              <w:t>付大丰</w:t>
            </w:r>
          </w:p>
        </w:tc>
        <w:tc>
          <w:tcPr>
            <w:tcW w:w="1134" w:type="dxa"/>
            <w:vAlign w:val="center"/>
          </w:tcPr>
          <w:p w14:paraId="4872D7E1" w14:textId="7F153B01" w:rsidR="001643B4" w:rsidRDefault="001643B4" w:rsidP="001643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8D0A48F" w14:textId="6C858C0C" w:rsidR="001643B4" w:rsidRDefault="001643B4" w:rsidP="001643B4">
            <w:pPr>
              <w:ind w:left="113" w:right="113"/>
              <w:jc w:val="center"/>
              <w:rPr>
                <w:b/>
              </w:rPr>
            </w:pPr>
            <w:r w:rsidRPr="001F7B18">
              <w:rPr>
                <w:rFonts w:hint="eastAsia"/>
                <w:sz w:val="24"/>
                <w:szCs w:val="24"/>
              </w:rPr>
              <w:t>自动化学院</w:t>
            </w:r>
          </w:p>
        </w:tc>
      </w:tr>
      <w:tr w:rsidR="001643B4" w14:paraId="3590F9BF" w14:textId="77777777">
        <w:trPr>
          <w:trHeight w:val="489"/>
        </w:trPr>
        <w:tc>
          <w:tcPr>
            <w:tcW w:w="1277" w:type="dxa"/>
            <w:vAlign w:val="center"/>
          </w:tcPr>
          <w:p w14:paraId="50130EDA" w14:textId="616380AE" w:rsidR="001643B4" w:rsidRDefault="001643B4" w:rsidP="001643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62D94BF" w14:textId="414C858D" w:rsidR="001643B4" w:rsidRDefault="001643B4" w:rsidP="001643B4">
            <w:pPr>
              <w:jc w:val="center"/>
              <w:rPr>
                <w:b/>
              </w:rPr>
            </w:pPr>
            <w:r w:rsidRPr="001F7B18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134" w:type="dxa"/>
            <w:vAlign w:val="center"/>
          </w:tcPr>
          <w:p w14:paraId="1DB004CF" w14:textId="00FD0755" w:rsidR="001643B4" w:rsidRDefault="001643B4" w:rsidP="001643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4B52D21" w14:textId="060EF72A" w:rsidR="001643B4" w:rsidRDefault="001643B4" w:rsidP="001643B4">
            <w:pPr>
              <w:jc w:val="center"/>
              <w:rPr>
                <w:b/>
              </w:rPr>
            </w:pPr>
            <w:r w:rsidRPr="001F7B18">
              <w:rPr>
                <w:rFonts w:hint="eastAsia"/>
                <w:sz w:val="24"/>
                <w:szCs w:val="24"/>
              </w:rPr>
              <w:t>13813814961</w:t>
            </w:r>
          </w:p>
        </w:tc>
      </w:tr>
      <w:tr w:rsidR="001643B4" w14:paraId="4A3155F0" w14:textId="77777777">
        <w:trPr>
          <w:trHeight w:val="489"/>
        </w:trPr>
        <w:tc>
          <w:tcPr>
            <w:tcW w:w="1277" w:type="dxa"/>
            <w:vAlign w:val="center"/>
          </w:tcPr>
          <w:p w14:paraId="15C9D50E" w14:textId="57A7F7F1" w:rsidR="001643B4" w:rsidRDefault="001643B4" w:rsidP="001643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7AFF2431" w14:textId="61DFBF2F" w:rsidR="001643B4" w:rsidRDefault="001643B4" w:rsidP="001643B4">
            <w:pPr>
              <w:jc w:val="center"/>
              <w:rPr>
                <w:b/>
              </w:rPr>
            </w:pPr>
            <w:hyperlink r:id="rId8" w:history="1">
              <w:r w:rsidRPr="001F7B18">
                <w:rPr>
                  <w:rFonts w:hint="eastAsia"/>
                  <w:sz w:val="24"/>
                  <w:szCs w:val="24"/>
                </w:rPr>
                <w:t>fdf_nuaa@nuaa.edu.cn</w:t>
              </w:r>
            </w:hyperlink>
          </w:p>
        </w:tc>
        <w:tc>
          <w:tcPr>
            <w:tcW w:w="1134" w:type="dxa"/>
            <w:vAlign w:val="center"/>
          </w:tcPr>
          <w:p w14:paraId="291C6F27" w14:textId="6F3F4A2F" w:rsidR="001643B4" w:rsidRDefault="001643B4" w:rsidP="001643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42E0EEAE" w14:textId="6A0DF0A5" w:rsidR="001643B4" w:rsidRDefault="001643B4" w:rsidP="001643B4">
            <w:pPr>
              <w:jc w:val="center"/>
              <w:rPr>
                <w:b/>
              </w:rPr>
            </w:pPr>
            <w:r w:rsidRPr="001F7B18">
              <w:rPr>
                <w:rFonts w:hint="eastAsia"/>
                <w:sz w:val="24"/>
                <w:szCs w:val="24"/>
              </w:rPr>
              <w:t>机器人环境感知</w:t>
            </w:r>
          </w:p>
        </w:tc>
      </w:tr>
      <w:tr w:rsidR="0082622E" w14:paraId="5D127F5E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61BAB206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524C8837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用于</w:t>
            </w:r>
            <w:r>
              <w:rPr>
                <w:rFonts w:hint="eastAsia"/>
                <w:sz w:val="24"/>
                <w:szCs w:val="24"/>
              </w:rPr>
              <w:t>RTK</w:t>
            </w:r>
            <w:r>
              <w:rPr>
                <w:rFonts w:hint="eastAsia"/>
                <w:sz w:val="24"/>
                <w:szCs w:val="24"/>
              </w:rPr>
              <w:t>基站的太阳能锂电池充电保护系统设计</w:t>
            </w:r>
          </w:p>
        </w:tc>
      </w:tr>
      <w:tr w:rsidR="0082622E" w14:paraId="4829773A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9AD2DBD" w14:textId="77777777" w:rsidR="0082622E" w:rsidRDefault="00BB548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73C07769" w14:textId="77777777" w:rsidR="0082622E" w:rsidRDefault="00BB54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设计一套系统，使之在白天采集太阳光能给锂电池充电和给基站供电，在夜晚无光照条件下使用锂电池存储的电量为基站供电。该系统能：</w:t>
            </w:r>
          </w:p>
          <w:p w14:paraId="39B1E97C" w14:textId="77777777" w:rsidR="0082622E" w:rsidRDefault="00BB5481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能搭建基本的太阳能存储电路；</w:t>
            </w:r>
          </w:p>
          <w:p w14:paraId="79571B13" w14:textId="77777777" w:rsidR="0082622E" w:rsidRDefault="00BB54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）增加太阳能过充过放保护电路，以延长锂电池的寿命；</w:t>
            </w:r>
          </w:p>
          <w:p w14:paraId="1DB6B0B9" w14:textId="77777777" w:rsidR="0082622E" w:rsidRDefault="00BB54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）实现系统的平均寿命不低于三个月；</w:t>
            </w:r>
          </w:p>
          <w:p w14:paraId="04A676C3" w14:textId="77777777" w:rsidR="0082622E" w:rsidRDefault="00BB54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）在系统出现损坏发出警报。</w:t>
            </w:r>
          </w:p>
          <w:p w14:paraId="0126CA3F" w14:textId="77777777" w:rsidR="0082622E" w:rsidRDefault="0082622E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2622E" w14:paraId="729AC906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79CFC994" w14:textId="77777777" w:rsidR="0082622E" w:rsidRDefault="00BB548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33753272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21D06AC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E95C45C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2622E" w14:paraId="436EC9C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71ECF96" w14:textId="77777777" w:rsidR="0082622E" w:rsidRDefault="0082622E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40E7041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系统算法设计</w:t>
            </w:r>
          </w:p>
        </w:tc>
        <w:tc>
          <w:tcPr>
            <w:tcW w:w="1134" w:type="dxa"/>
            <w:vAlign w:val="center"/>
          </w:tcPr>
          <w:p w14:paraId="28F54163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63DA2949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 xml:space="preserve">STC </w:t>
            </w:r>
            <w:r>
              <w:rPr>
                <w:rFonts w:hint="eastAsia"/>
                <w:sz w:val="24"/>
                <w:szCs w:val="24"/>
              </w:rPr>
              <w:t>单片机编程知识，掌握</w:t>
            </w: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编程语法</w:t>
            </w:r>
          </w:p>
        </w:tc>
      </w:tr>
      <w:tr w:rsidR="0082622E" w14:paraId="75261F2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C40E072" w14:textId="77777777" w:rsidR="0082622E" w:rsidRDefault="0082622E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FEF2B83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系统电路板绘制</w:t>
            </w:r>
          </w:p>
        </w:tc>
        <w:tc>
          <w:tcPr>
            <w:tcW w:w="1134" w:type="dxa"/>
            <w:vAlign w:val="center"/>
          </w:tcPr>
          <w:p w14:paraId="05651FFA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13887611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 xml:space="preserve"> Altium Designer </w:t>
            </w:r>
            <w:r>
              <w:rPr>
                <w:rFonts w:hint="eastAsia"/>
                <w:sz w:val="24"/>
                <w:szCs w:val="24"/>
              </w:rPr>
              <w:t>软件的使用及</w:t>
            </w:r>
            <w:r>
              <w:rPr>
                <w:rFonts w:hint="eastAsia"/>
                <w:sz w:val="24"/>
                <w:szCs w:val="24"/>
              </w:rPr>
              <w:t xml:space="preserve">PCB </w:t>
            </w:r>
            <w:r>
              <w:rPr>
                <w:rFonts w:hint="eastAsia"/>
                <w:sz w:val="24"/>
                <w:szCs w:val="24"/>
              </w:rPr>
              <w:t>的绘制</w:t>
            </w:r>
          </w:p>
        </w:tc>
      </w:tr>
      <w:tr w:rsidR="0082622E" w14:paraId="0C89A6F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285DEC1" w14:textId="77777777" w:rsidR="0082622E" w:rsidRDefault="0082622E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4BF65F5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系统软件设计与调试</w:t>
            </w:r>
          </w:p>
        </w:tc>
        <w:tc>
          <w:tcPr>
            <w:tcW w:w="1134" w:type="dxa"/>
            <w:vAlign w:val="center"/>
          </w:tcPr>
          <w:p w14:paraId="6DB74BA8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2BDE5C5A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>keil5</w:t>
            </w:r>
            <w:r>
              <w:rPr>
                <w:rFonts w:hint="eastAsia"/>
                <w:sz w:val="24"/>
                <w:szCs w:val="24"/>
              </w:rPr>
              <w:t>软件的使用及程序的编写与电路板调试</w:t>
            </w:r>
          </w:p>
        </w:tc>
      </w:tr>
      <w:tr w:rsidR="0082622E" w14:paraId="12DF7C4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7D70309" w14:textId="77777777" w:rsidR="0082622E" w:rsidRDefault="0082622E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E9C37AD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系统硬件原理设计</w:t>
            </w:r>
          </w:p>
        </w:tc>
        <w:tc>
          <w:tcPr>
            <w:tcW w:w="1134" w:type="dxa"/>
            <w:vAlign w:val="center"/>
          </w:tcPr>
          <w:p w14:paraId="3A10C5A9" w14:textId="77777777" w:rsidR="0082622E" w:rsidRDefault="00BB5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307BA7C2" w14:textId="77777777" w:rsidR="0082622E" w:rsidRDefault="00BB5481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了解太阳能充电和过充过放保护电路的工作原理</w:t>
            </w:r>
          </w:p>
        </w:tc>
      </w:tr>
      <w:tr w:rsidR="0082622E" w14:paraId="5B542DC4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2AF1EC9" w14:textId="77777777" w:rsidR="0082622E" w:rsidRDefault="0082622E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33CD5F1" w14:textId="77777777" w:rsidR="0082622E" w:rsidRDefault="0082622E"/>
        </w:tc>
        <w:tc>
          <w:tcPr>
            <w:tcW w:w="1134" w:type="dxa"/>
            <w:vAlign w:val="center"/>
          </w:tcPr>
          <w:p w14:paraId="3FE85EFC" w14:textId="77777777" w:rsidR="0082622E" w:rsidRDefault="0082622E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090BA9E" w14:textId="77777777" w:rsidR="0082622E" w:rsidRDefault="0082622E">
            <w:pPr>
              <w:jc w:val="center"/>
              <w:rPr>
                <w:b/>
              </w:rPr>
            </w:pPr>
          </w:p>
        </w:tc>
      </w:tr>
      <w:tr w:rsidR="0082622E" w14:paraId="1C6AF79B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76CA766" w14:textId="77777777" w:rsidR="0082622E" w:rsidRDefault="00BB548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E5EBCD0" w14:textId="77777777" w:rsidR="0082622E" w:rsidRDefault="0082622E">
            <w:pPr>
              <w:jc w:val="center"/>
              <w:rPr>
                <w:b/>
              </w:rPr>
            </w:pPr>
          </w:p>
          <w:p w14:paraId="037E395B" w14:textId="77777777" w:rsidR="0082622E" w:rsidRDefault="0082622E"/>
        </w:tc>
      </w:tr>
    </w:tbl>
    <w:p w14:paraId="4EA9BAD7" w14:textId="77777777" w:rsidR="0082622E" w:rsidRDefault="0082622E">
      <w:pPr>
        <w:rPr>
          <w:b/>
        </w:rPr>
      </w:pPr>
    </w:p>
    <w:sectPr w:rsidR="0082622E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C1CC" w14:textId="77777777" w:rsidR="00BB5481" w:rsidRDefault="00BB5481" w:rsidP="001643B4">
      <w:r>
        <w:separator/>
      </w:r>
    </w:p>
  </w:endnote>
  <w:endnote w:type="continuationSeparator" w:id="0">
    <w:p w14:paraId="52D1EC8A" w14:textId="77777777" w:rsidR="00BB5481" w:rsidRDefault="00BB5481" w:rsidP="0016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1D2A5" w14:textId="77777777" w:rsidR="00BB5481" w:rsidRDefault="00BB5481" w:rsidP="001643B4">
      <w:r>
        <w:separator/>
      </w:r>
    </w:p>
  </w:footnote>
  <w:footnote w:type="continuationSeparator" w:id="0">
    <w:p w14:paraId="030999F2" w14:textId="77777777" w:rsidR="00BB5481" w:rsidRDefault="00BB5481" w:rsidP="00164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8448"/>
    <w:multiLevelType w:val="singleLevel"/>
    <w:tmpl w:val="14EA844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M4OTJkNjIxNjliZGJlY2FlMmQ0ZTk2NGRjZDczZGUifQ=="/>
  </w:docVars>
  <w:rsids>
    <w:rsidRoot w:val="007B751C"/>
    <w:rsid w:val="0014300C"/>
    <w:rsid w:val="001643B4"/>
    <w:rsid w:val="00227CD9"/>
    <w:rsid w:val="004104F0"/>
    <w:rsid w:val="00580FD7"/>
    <w:rsid w:val="005A2301"/>
    <w:rsid w:val="007B751C"/>
    <w:rsid w:val="00800721"/>
    <w:rsid w:val="0082622E"/>
    <w:rsid w:val="009B5F7B"/>
    <w:rsid w:val="00B82121"/>
    <w:rsid w:val="00BB5481"/>
    <w:rsid w:val="00BF1A47"/>
    <w:rsid w:val="13417546"/>
    <w:rsid w:val="146C16C7"/>
    <w:rsid w:val="2E8C32F4"/>
    <w:rsid w:val="3B051549"/>
    <w:rsid w:val="3C630D4A"/>
    <w:rsid w:val="54041590"/>
    <w:rsid w:val="6868748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9EBC91"/>
  <w15:docId w15:val="{C1CD6B7D-E5AB-451A-B45E-21B69F0A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df_nuaa@nuaa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lihui1</cp:lastModifiedBy>
  <cp:revision>5</cp:revision>
  <cp:lastPrinted>2021-11-01T08:37:00Z</cp:lastPrinted>
  <dcterms:created xsi:type="dcterms:W3CDTF">2013-11-22T08:56:00Z</dcterms:created>
  <dcterms:modified xsi:type="dcterms:W3CDTF">2023-11-17T06:59:00Z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